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D95B76" w:rsidRDefault="0025106C" w:rsidP="00F37D7B">
      <w:pPr>
        <w:pStyle w:val="af2"/>
      </w:pPr>
      <w:r w:rsidRPr="00D95B76">
        <w:rPr>
          <w:rFonts w:hint="eastAsia"/>
        </w:rPr>
        <w:t>糾正案文</w:t>
      </w:r>
    </w:p>
    <w:p w:rsidR="00E25849" w:rsidRPr="00D95B76" w:rsidRDefault="0025106C" w:rsidP="00F231DC">
      <w:pPr>
        <w:pStyle w:val="1"/>
      </w:pPr>
      <w:r w:rsidRPr="00D95B76">
        <w:rPr>
          <w:rFonts w:hint="eastAsia"/>
        </w:rPr>
        <w:t>被糾正機關：</w:t>
      </w:r>
      <w:r w:rsidR="00467AF0" w:rsidRPr="00D95B76">
        <w:rPr>
          <w:rFonts w:hAnsi="標楷體" w:hint="eastAsia"/>
        </w:rPr>
        <w:t>文化部</w:t>
      </w:r>
      <w:r w:rsidRPr="00D95B76">
        <w:rPr>
          <w:rFonts w:hint="eastAsia"/>
        </w:rPr>
        <w:t>。</w:t>
      </w:r>
    </w:p>
    <w:p w:rsidR="00E25849" w:rsidRPr="00D95B76" w:rsidRDefault="0025106C" w:rsidP="00DE42B9">
      <w:pPr>
        <w:pStyle w:val="1"/>
      </w:pPr>
      <w:r w:rsidRPr="00D95B76">
        <w:rPr>
          <w:rFonts w:hint="eastAsia"/>
        </w:rPr>
        <w:t>案　　　由：</w:t>
      </w:r>
      <w:r w:rsidR="00D95B76" w:rsidRPr="00D95B76">
        <w:rPr>
          <w:rFonts w:hAnsi="標楷體" w:hint="eastAsia"/>
        </w:rPr>
        <w:t>文化部所屬</w:t>
      </w:r>
      <w:r w:rsidR="000E4E14">
        <w:rPr>
          <w:rFonts w:hAnsi="標楷體" w:hint="eastAsia"/>
        </w:rPr>
        <w:t>文化資產局</w:t>
      </w:r>
      <w:r w:rsidR="00D95B76" w:rsidRPr="00D95B76">
        <w:rPr>
          <w:rFonts w:hAnsi="標楷體" w:hint="eastAsia"/>
        </w:rPr>
        <w:t>辦理「水下文化資產調查研究工作相關儀器設備案」等</w:t>
      </w:r>
      <w:r w:rsidR="00034FF9">
        <w:rPr>
          <w:rFonts w:hAnsi="標楷體"/>
        </w:rPr>
        <w:t>12</w:t>
      </w:r>
      <w:r w:rsidR="00034FF9">
        <w:rPr>
          <w:rFonts w:hAnsi="標楷體" w:hint="eastAsia"/>
        </w:rPr>
        <w:t>件採購案</w:t>
      </w:r>
      <w:r w:rsidR="00D95B76" w:rsidRPr="00D95B76">
        <w:rPr>
          <w:rFonts w:hAnsi="標楷體" w:hint="eastAsia"/>
        </w:rPr>
        <w:t>涉有</w:t>
      </w:r>
      <w:r w:rsidR="00034FF9">
        <w:rPr>
          <w:rFonts w:hAnsi="標楷體" w:hint="eastAsia"/>
        </w:rPr>
        <w:t>業務主管人員遭起訴並經本院彈劾、</w:t>
      </w:r>
      <w:r w:rsidR="00D95B76" w:rsidRPr="00D95B76">
        <w:rPr>
          <w:rFonts w:hAnsi="標楷體" w:hint="eastAsia"/>
        </w:rPr>
        <w:t>重大異常關聯、</w:t>
      </w:r>
      <w:proofErr w:type="gramStart"/>
      <w:r w:rsidR="00D95B76" w:rsidRPr="00D95B76">
        <w:rPr>
          <w:rFonts w:hAnsi="標楷體" w:hint="eastAsia"/>
        </w:rPr>
        <w:t>疑</w:t>
      </w:r>
      <w:proofErr w:type="gramEnd"/>
      <w:r w:rsidR="00D95B76" w:rsidRPr="00D95B76">
        <w:rPr>
          <w:rFonts w:hAnsi="標楷體" w:hint="eastAsia"/>
        </w:rPr>
        <w:t>有公務員未落實保密規範、各作業階段違反政府採購法令等情事。迄至本院調查</w:t>
      </w:r>
      <w:proofErr w:type="gramStart"/>
      <w:r w:rsidR="00D95B76" w:rsidRPr="00D95B76">
        <w:rPr>
          <w:rFonts w:hAnsi="標楷體" w:hint="eastAsia"/>
        </w:rPr>
        <w:t>期間，</w:t>
      </w:r>
      <w:proofErr w:type="gramEnd"/>
      <w:r w:rsidR="00D95B76" w:rsidRPr="00D95B76">
        <w:rPr>
          <w:rFonts w:hAnsi="標楷體" w:hint="eastAsia"/>
        </w:rPr>
        <w:t>其採購及需求單位仍推諉藉詞無從察覺異狀，凸顯其內</w:t>
      </w:r>
      <w:proofErr w:type="gramStart"/>
      <w:r w:rsidR="00D95B76" w:rsidRPr="00D95B76">
        <w:rPr>
          <w:rFonts w:hAnsi="標楷體" w:hint="eastAsia"/>
        </w:rPr>
        <w:t>控制度付</w:t>
      </w:r>
      <w:proofErr w:type="gramEnd"/>
      <w:r w:rsidR="00D95B76" w:rsidRPr="00D95B76">
        <w:rPr>
          <w:rFonts w:hAnsi="標楷體" w:hint="eastAsia"/>
        </w:rPr>
        <w:t>之闕如、組織廉政風險甚高</w:t>
      </w:r>
      <w:r w:rsidR="000279BF">
        <w:rPr>
          <w:rFonts w:hAnsi="標楷體" w:hint="eastAsia"/>
        </w:rPr>
        <w:t>，</w:t>
      </w:r>
      <w:proofErr w:type="gramStart"/>
      <w:r w:rsidR="00D95B76" w:rsidRPr="00D95B76">
        <w:rPr>
          <w:rFonts w:hAnsi="標楷體" w:hint="eastAsia"/>
        </w:rPr>
        <w:t>文化部有</w:t>
      </w:r>
      <w:proofErr w:type="gramEnd"/>
      <w:r w:rsidR="00D95B76" w:rsidRPr="00D95B76">
        <w:rPr>
          <w:rFonts w:hAnsi="標楷體" w:hint="eastAsia"/>
        </w:rPr>
        <w:t>失稽核監督職責</w:t>
      </w:r>
      <w:r w:rsidR="00034FF9">
        <w:rPr>
          <w:rFonts w:hAnsi="標楷體" w:hint="eastAsia"/>
        </w:rPr>
        <w:t>、</w:t>
      </w:r>
      <w:r w:rsidR="00D95B76" w:rsidRPr="00D95B76">
        <w:rPr>
          <w:rFonts w:hAnsi="標楷體" w:hint="eastAsia"/>
        </w:rPr>
        <w:t>未發揮上級機關監督與管理之功能，核有失當</w:t>
      </w:r>
      <w:r w:rsidRPr="00D95B76">
        <w:rPr>
          <w:rFonts w:hint="eastAsia"/>
        </w:rPr>
        <w:t>，</w:t>
      </w:r>
      <w:r w:rsidR="008B4841" w:rsidRPr="00D95B76">
        <w:rPr>
          <w:rFonts w:hint="eastAsia"/>
        </w:rPr>
        <w:t>爰依法提案糾正</w:t>
      </w:r>
      <w:r w:rsidRPr="00D95B76">
        <w:rPr>
          <w:rFonts w:hint="eastAsia"/>
        </w:rPr>
        <w:t>。</w:t>
      </w:r>
    </w:p>
    <w:p w:rsidR="00E25849" w:rsidRPr="00D95B76"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D95B76">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D95B76" w:rsidRPr="00D95B76" w:rsidRDefault="00D95B76" w:rsidP="003A5B7B">
      <w:pPr>
        <w:pStyle w:val="10"/>
        <w:ind w:left="680" w:firstLine="656"/>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D95B76">
        <w:rPr>
          <w:rFonts w:hAnsi="標楷體" w:hint="eastAsia"/>
          <w:color w:val="000000"/>
          <w:spacing w:val="-6"/>
        </w:rPr>
        <w:t>文化部所屬</w:t>
      </w:r>
      <w:r w:rsidR="000E4E14">
        <w:rPr>
          <w:rFonts w:hAnsi="標楷體" w:hint="eastAsia"/>
          <w:color w:val="000000"/>
          <w:spacing w:val="-6"/>
        </w:rPr>
        <w:t>文化資產局（下稱文資局）</w:t>
      </w:r>
      <w:r w:rsidRPr="00D95B76">
        <w:rPr>
          <w:rFonts w:hAnsi="標楷體" w:hint="eastAsia"/>
          <w:color w:val="000000"/>
          <w:spacing w:val="-6"/>
        </w:rPr>
        <w:t>辦理「水下文化資產調查研究工作相關儀器設備案」等3件採購案之主管人員因違反貪污治罪條例遭提起公訴並經本院彈劾，</w:t>
      </w:r>
      <w:proofErr w:type="gramStart"/>
      <w:r w:rsidRPr="00D95B76">
        <w:rPr>
          <w:rFonts w:hAnsi="標楷體" w:hint="eastAsia"/>
          <w:color w:val="000000"/>
          <w:spacing w:val="-6"/>
        </w:rPr>
        <w:t>嗣</w:t>
      </w:r>
      <w:proofErr w:type="gramEnd"/>
      <w:r w:rsidRPr="00D95B76">
        <w:rPr>
          <w:rFonts w:hAnsi="標楷體" w:hint="eastAsia"/>
          <w:color w:val="000000"/>
          <w:spacing w:val="-6"/>
        </w:rPr>
        <w:t>經清查該局109年至110年採購案件，另有9案涉有重大異常關聯、疑有公務員未落實保密規範、各作業階段違反政府採購法令等情事。且該12件採購案中計有</w:t>
      </w:r>
      <w:r w:rsidR="00B01CEF">
        <w:rPr>
          <w:rFonts w:hAnsi="標楷體"/>
          <w:color w:val="000000"/>
          <w:spacing w:val="-6"/>
        </w:rPr>
        <w:t>6</w:t>
      </w:r>
      <w:r w:rsidRPr="00D95B76">
        <w:rPr>
          <w:rFonts w:hAnsi="標楷體" w:hint="eastAsia"/>
          <w:color w:val="000000"/>
          <w:spacing w:val="-6"/>
        </w:rPr>
        <w:t>件，占其同年度、同性質之採購案件總額50%以上，顯示該等違失於財物、勞務、工程</w:t>
      </w:r>
      <w:proofErr w:type="gramStart"/>
      <w:r w:rsidRPr="00D95B76">
        <w:rPr>
          <w:rFonts w:hAnsi="標楷體" w:hint="eastAsia"/>
          <w:color w:val="000000"/>
          <w:spacing w:val="-6"/>
        </w:rPr>
        <w:t>採購均屬大宗</w:t>
      </w:r>
      <w:proofErr w:type="gramEnd"/>
      <w:r w:rsidRPr="00D95B76">
        <w:rPr>
          <w:rFonts w:hAnsi="標楷體" w:hint="eastAsia"/>
          <w:color w:val="000000"/>
          <w:spacing w:val="-6"/>
        </w:rPr>
        <w:t>。迄至本院調查</w:t>
      </w:r>
      <w:proofErr w:type="gramStart"/>
      <w:r w:rsidRPr="00D95B76">
        <w:rPr>
          <w:rFonts w:hAnsi="標楷體" w:hint="eastAsia"/>
          <w:color w:val="000000"/>
          <w:spacing w:val="-6"/>
        </w:rPr>
        <w:t>期間，</w:t>
      </w:r>
      <w:proofErr w:type="gramEnd"/>
      <w:r w:rsidRPr="00D95B76">
        <w:rPr>
          <w:rFonts w:hAnsi="標楷體" w:hint="eastAsia"/>
          <w:color w:val="000000"/>
          <w:spacing w:val="-6"/>
        </w:rPr>
        <w:t>其採購及需求單位仍推諉藉詞無從察覺異狀，凸顯其內</w:t>
      </w:r>
      <w:proofErr w:type="gramStart"/>
      <w:r w:rsidRPr="00D95B76">
        <w:rPr>
          <w:rFonts w:hAnsi="標楷體" w:hint="eastAsia"/>
          <w:color w:val="000000"/>
          <w:spacing w:val="-6"/>
        </w:rPr>
        <w:t>控制度付</w:t>
      </w:r>
      <w:proofErr w:type="gramEnd"/>
      <w:r w:rsidRPr="00D95B76">
        <w:rPr>
          <w:rFonts w:hAnsi="標楷體" w:hint="eastAsia"/>
          <w:color w:val="000000"/>
          <w:spacing w:val="-6"/>
        </w:rPr>
        <w:t>之闕如、組織廉政風險甚高</w:t>
      </w:r>
      <w:r w:rsidR="000279BF">
        <w:rPr>
          <w:rFonts w:hAnsi="標楷體" w:hint="eastAsia"/>
          <w:color w:val="000000"/>
          <w:spacing w:val="-6"/>
        </w:rPr>
        <w:t>，</w:t>
      </w:r>
      <w:proofErr w:type="gramStart"/>
      <w:r w:rsidRPr="00D95B76">
        <w:rPr>
          <w:rFonts w:hAnsi="標楷體" w:hint="eastAsia"/>
          <w:color w:val="000000"/>
          <w:spacing w:val="-6"/>
        </w:rPr>
        <w:t>文化部有</w:t>
      </w:r>
      <w:proofErr w:type="gramEnd"/>
      <w:r w:rsidRPr="00D95B76">
        <w:rPr>
          <w:rFonts w:hAnsi="標楷體" w:hint="eastAsia"/>
          <w:color w:val="000000"/>
          <w:spacing w:val="-6"/>
        </w:rPr>
        <w:t>失稽核監督職責，復未發揮上級機關監督與管理之功能，核有失當</w:t>
      </w:r>
    </w:p>
    <w:p w:rsidR="00D95B76" w:rsidRPr="00D95B76" w:rsidRDefault="00D95B76" w:rsidP="00D95B76">
      <w:pPr>
        <w:pStyle w:val="2"/>
        <w:rPr>
          <w:b w:val="0"/>
        </w:rPr>
      </w:pPr>
      <w:r w:rsidRPr="00D95B76">
        <w:rPr>
          <w:rFonts w:hint="eastAsia"/>
          <w:b w:val="0"/>
        </w:rPr>
        <w:t>按文化部組織法第1條規定:「行政院為辦理全國文化業務，特設文化部」同法第5條規定：「本部之次級機關及其業務如下：一、文化資產局為辦理文化資產之保存、維護、活用、教育、推廣、研究及獎助事</w:t>
      </w:r>
      <w:r w:rsidRPr="00D95B76">
        <w:rPr>
          <w:rFonts w:hint="eastAsia"/>
          <w:b w:val="0"/>
        </w:rPr>
        <w:lastRenderedPageBreak/>
        <w:t>項。…</w:t>
      </w:r>
      <w:proofErr w:type="gramStart"/>
      <w:r w:rsidRPr="00D95B76">
        <w:rPr>
          <w:rFonts w:hint="eastAsia"/>
          <w:b w:val="0"/>
        </w:rPr>
        <w:t>…</w:t>
      </w:r>
      <w:proofErr w:type="gramEnd"/>
      <w:r w:rsidRPr="00D95B76">
        <w:rPr>
          <w:rFonts w:hint="eastAsia"/>
          <w:b w:val="0"/>
        </w:rPr>
        <w:t>」。次按政府採購法第108條第1項規定：「中央及直轄市、縣(市)政府應成立採購稽核小組，稽核監督採購事宜。」採購稽核小組組織準則第2條規定：「中央及直轄市、縣(市)政府採購稽核小組之設立機關如下：一、中央政府採購稽核小組：（二）部會署採購稽核小組：附屬機關較多之行政院所屬各部會署。…</w:t>
      </w:r>
      <w:proofErr w:type="gramStart"/>
      <w:r w:rsidRPr="00D95B76">
        <w:rPr>
          <w:rFonts w:hint="eastAsia"/>
          <w:b w:val="0"/>
        </w:rPr>
        <w:t>…</w:t>
      </w:r>
      <w:proofErr w:type="gramEnd"/>
      <w:r w:rsidRPr="00D95B76">
        <w:rPr>
          <w:rFonts w:hint="eastAsia"/>
          <w:b w:val="0"/>
        </w:rPr>
        <w:t>」；同組織準則第3條規定：「採購稽核小組稽核監督之範圍如下：二、部會署採購稽核小組：（一）該部會署及所屬各機關所辦理之採購。…</w:t>
      </w:r>
      <w:proofErr w:type="gramStart"/>
      <w:r w:rsidRPr="00D95B76">
        <w:rPr>
          <w:rFonts w:hint="eastAsia"/>
          <w:b w:val="0"/>
        </w:rPr>
        <w:t>…</w:t>
      </w:r>
      <w:proofErr w:type="gramEnd"/>
      <w:r w:rsidRPr="00D95B76">
        <w:rPr>
          <w:rFonts w:hint="eastAsia"/>
          <w:b w:val="0"/>
        </w:rPr>
        <w:t>」及第4條規定：「採購稽核小組之任務為稽核監督機關辦理採購有無違反政府採購法令。」是</w:t>
      </w:r>
      <w:proofErr w:type="gramStart"/>
      <w:r w:rsidRPr="00D95B76">
        <w:rPr>
          <w:rFonts w:hint="eastAsia"/>
          <w:b w:val="0"/>
        </w:rPr>
        <w:t>以</w:t>
      </w:r>
      <w:proofErr w:type="gramEnd"/>
      <w:r w:rsidRPr="00D95B76">
        <w:rPr>
          <w:rFonts w:hint="eastAsia"/>
          <w:b w:val="0"/>
        </w:rPr>
        <w:t>，文化部對於所屬文資局具有監督指揮之責，其於採購案件亦應確實稽核監督。</w:t>
      </w:r>
    </w:p>
    <w:p w:rsidR="00D95B76" w:rsidRPr="00D95B76" w:rsidRDefault="00D95B76" w:rsidP="00D95B76">
      <w:pPr>
        <w:pStyle w:val="2"/>
        <w:rPr>
          <w:b w:val="0"/>
        </w:rPr>
      </w:pPr>
      <w:r w:rsidRPr="00D95B76">
        <w:rPr>
          <w:rFonts w:hint="eastAsia"/>
          <w:b w:val="0"/>
        </w:rPr>
        <w:t>文化部所屬文</w:t>
      </w:r>
      <w:proofErr w:type="gramStart"/>
      <w:r w:rsidRPr="00D95B76">
        <w:rPr>
          <w:rFonts w:hint="eastAsia"/>
          <w:b w:val="0"/>
        </w:rPr>
        <w:t>資局蕭姓</w:t>
      </w:r>
      <w:proofErr w:type="gramEnd"/>
      <w:r w:rsidRPr="00D95B76">
        <w:rPr>
          <w:rFonts w:hint="eastAsia"/>
          <w:b w:val="0"/>
        </w:rPr>
        <w:t>專門委員兼秘書室主任，於擔任水下文化資產科科長及事務科科長</w:t>
      </w:r>
      <w:proofErr w:type="gramStart"/>
      <w:r w:rsidRPr="00D95B76">
        <w:rPr>
          <w:rFonts w:hint="eastAsia"/>
          <w:b w:val="0"/>
        </w:rPr>
        <w:t>期間</w:t>
      </w:r>
      <w:proofErr w:type="gramEnd"/>
      <w:r w:rsidRPr="00D95B76">
        <w:rPr>
          <w:rFonts w:hint="eastAsia"/>
          <w:b w:val="0"/>
        </w:rPr>
        <w:t>，承辦「水下文化資產調查研究工作相關儀器設備案」等3件採購案，涉嫌圖利特定廠商、索賄及收取回扣等情，遭</w:t>
      </w:r>
      <w:r w:rsidR="00124A00">
        <w:rPr>
          <w:rFonts w:hint="eastAsia"/>
          <w:b w:val="0"/>
        </w:rPr>
        <w:t>臺灣彰化地方檢察署</w:t>
      </w:r>
      <w:r w:rsidRPr="00D95B76">
        <w:rPr>
          <w:rFonts w:hint="eastAsia"/>
          <w:b w:val="0"/>
        </w:rPr>
        <w:t>於110年11月22日以</w:t>
      </w:r>
      <w:proofErr w:type="gramStart"/>
      <w:r w:rsidRPr="00D95B76">
        <w:rPr>
          <w:rFonts w:hint="eastAsia"/>
          <w:b w:val="0"/>
        </w:rPr>
        <w:t>11</w:t>
      </w:r>
      <w:proofErr w:type="gramEnd"/>
      <w:r w:rsidRPr="00D95B76">
        <w:rPr>
          <w:rFonts w:hint="eastAsia"/>
          <w:b w:val="0"/>
        </w:rPr>
        <w:t>0年度偵字第3435號偵結提起公訴，並經本院立案調查後，於111年6月7日審查全數通過彈劾，移送懲戒法院審理。</w:t>
      </w:r>
    </w:p>
    <w:p w:rsidR="00D95B76" w:rsidRPr="001C1245" w:rsidRDefault="00D95B76" w:rsidP="00D95B76">
      <w:pPr>
        <w:pStyle w:val="2"/>
        <w:rPr>
          <w:b w:val="0"/>
        </w:rPr>
      </w:pPr>
      <w:r w:rsidRPr="00D95B76">
        <w:rPr>
          <w:rFonts w:hint="eastAsia"/>
          <w:b w:val="0"/>
        </w:rPr>
        <w:t>審計部1</w:t>
      </w:r>
      <w:r w:rsidRPr="00D95B76">
        <w:rPr>
          <w:b w:val="0"/>
        </w:rPr>
        <w:t>11</w:t>
      </w:r>
      <w:r w:rsidRPr="00D95B76">
        <w:rPr>
          <w:rFonts w:hint="eastAsia"/>
          <w:b w:val="0"/>
        </w:rPr>
        <w:t>年度抽查文化部所屬文資局財務收支及決算時發現，該局辦理「水下文化資產調查研究工作相關儀器設備案」等10件採購案，經核有採購異常情事，爰於1</w:t>
      </w:r>
      <w:r w:rsidRPr="00D95B76">
        <w:rPr>
          <w:b w:val="0"/>
        </w:rPr>
        <w:t>11</w:t>
      </w:r>
      <w:r w:rsidRPr="00D95B76">
        <w:rPr>
          <w:rFonts w:hint="eastAsia"/>
          <w:b w:val="0"/>
        </w:rPr>
        <w:t>年5月9日函請文化部政風處續行處理並將結果函復。</w:t>
      </w:r>
      <w:proofErr w:type="gramStart"/>
      <w:r w:rsidRPr="00D95B76">
        <w:rPr>
          <w:rFonts w:hint="eastAsia"/>
          <w:b w:val="0"/>
        </w:rPr>
        <w:t>文化部政風</w:t>
      </w:r>
      <w:proofErr w:type="gramEnd"/>
      <w:r w:rsidRPr="00D95B76">
        <w:rPr>
          <w:rFonts w:hint="eastAsia"/>
          <w:b w:val="0"/>
        </w:rPr>
        <w:t>處亦</w:t>
      </w:r>
      <w:proofErr w:type="gramStart"/>
      <w:r w:rsidRPr="00D95B76">
        <w:rPr>
          <w:rFonts w:hint="eastAsia"/>
          <w:b w:val="0"/>
        </w:rPr>
        <w:t>函交文</w:t>
      </w:r>
      <w:proofErr w:type="gramEnd"/>
      <w:r w:rsidRPr="00D95B76">
        <w:rPr>
          <w:rFonts w:hint="eastAsia"/>
          <w:b w:val="0"/>
        </w:rPr>
        <w:t>資局政風室併入年度內專案清查計畫辦理。案經本院調閱審計</w:t>
      </w:r>
      <w:proofErr w:type="gramStart"/>
      <w:r w:rsidRPr="00D95B76">
        <w:rPr>
          <w:rFonts w:hint="eastAsia"/>
          <w:b w:val="0"/>
        </w:rPr>
        <w:t>部及文化部政</w:t>
      </w:r>
      <w:proofErr w:type="gramEnd"/>
      <w:r w:rsidRPr="00D95B76">
        <w:rPr>
          <w:rFonts w:hint="eastAsia"/>
          <w:b w:val="0"/>
        </w:rPr>
        <w:t>風處調查報告發現，尚有</w:t>
      </w:r>
      <w:r w:rsidRPr="001C1245">
        <w:rPr>
          <w:rFonts w:hint="eastAsia"/>
          <w:b w:val="0"/>
        </w:rPr>
        <w:t>2案亦涉有借牌投標、疑有公務員未落實保密規範、各作業階段違反採購法令等情事。</w:t>
      </w:r>
    </w:p>
    <w:p w:rsidR="00D95B76" w:rsidRDefault="001C1245" w:rsidP="00D95B76">
      <w:pPr>
        <w:pStyle w:val="2"/>
        <w:rPr>
          <w:b w:val="0"/>
        </w:rPr>
      </w:pPr>
      <w:r w:rsidRPr="001C1245">
        <w:rPr>
          <w:rFonts w:hint="eastAsia"/>
          <w:b w:val="0"/>
        </w:rPr>
        <w:t>為進一步瞭解文化部所屬文資局辦理採購案件是否存</w:t>
      </w:r>
      <w:r w:rsidRPr="001C1245">
        <w:rPr>
          <w:rFonts w:hint="eastAsia"/>
          <w:b w:val="0"/>
        </w:rPr>
        <w:lastRenderedPageBreak/>
        <w:t>有系統性缺失，經向文化</w:t>
      </w:r>
      <w:proofErr w:type="gramStart"/>
      <w:r w:rsidRPr="001C1245">
        <w:rPr>
          <w:rFonts w:hint="eastAsia"/>
          <w:b w:val="0"/>
        </w:rPr>
        <w:t>部調閱文</w:t>
      </w:r>
      <w:proofErr w:type="gramEnd"/>
      <w:r w:rsidRPr="001C1245">
        <w:rPr>
          <w:rFonts w:hint="eastAsia"/>
          <w:b w:val="0"/>
        </w:rPr>
        <w:t>資局111年採購稽核比率為5</w:t>
      </w:r>
      <w:r w:rsidRPr="001C1245">
        <w:rPr>
          <w:b w:val="0"/>
        </w:rPr>
        <w:t>.69</w:t>
      </w:r>
      <w:r w:rsidRPr="001C1245">
        <w:rPr>
          <w:rFonts w:hint="eastAsia"/>
          <w:b w:val="0"/>
        </w:rPr>
        <w:t>%，低於文化部實際採購稽核比率12.</w:t>
      </w:r>
      <w:r w:rsidRPr="001C1245">
        <w:rPr>
          <w:b w:val="0"/>
        </w:rPr>
        <w:t>72</w:t>
      </w:r>
      <w:r w:rsidRPr="001C1245">
        <w:rPr>
          <w:rFonts w:hint="eastAsia"/>
          <w:b w:val="0"/>
        </w:rPr>
        <w:t>%</w:t>
      </w:r>
      <w:r w:rsidRPr="001C1245">
        <w:rPr>
          <w:rStyle w:val="afc"/>
          <w:b w:val="0"/>
        </w:rPr>
        <w:footnoteReference w:id="1"/>
      </w:r>
      <w:r w:rsidRPr="001C1245">
        <w:rPr>
          <w:rFonts w:hint="eastAsia"/>
          <w:b w:val="0"/>
        </w:rPr>
        <w:t>；本案「水下文化資產調查研究工作相關儀器設備案」等1</w:t>
      </w:r>
      <w:r w:rsidRPr="001C1245">
        <w:rPr>
          <w:b w:val="0"/>
        </w:rPr>
        <w:t>2</w:t>
      </w:r>
      <w:r w:rsidRPr="001C1245">
        <w:rPr>
          <w:rFonts w:hint="eastAsia"/>
          <w:b w:val="0"/>
        </w:rPr>
        <w:t>件採購案之「同年度、同性質、同採購金額級距</w:t>
      </w:r>
      <w:r w:rsidRPr="001C1245">
        <w:rPr>
          <w:rStyle w:val="afc"/>
          <w:b w:val="0"/>
        </w:rPr>
        <w:footnoteReference w:id="2"/>
      </w:r>
      <w:r w:rsidRPr="001C1245">
        <w:rPr>
          <w:rFonts w:hint="eastAsia"/>
          <w:b w:val="0"/>
        </w:rPr>
        <w:t>」相關採購案件統計，並計算涉有異常案件占比（即「異常案件之採購金額/同類型採購案件之採購金額總額」*</w:t>
      </w:r>
      <w:r w:rsidRPr="001C1245">
        <w:rPr>
          <w:b w:val="0"/>
        </w:rPr>
        <w:t>100</w:t>
      </w:r>
      <w:r w:rsidRPr="001C1245">
        <w:rPr>
          <w:rFonts w:hint="eastAsia"/>
          <w:b w:val="0"/>
        </w:rPr>
        <w:t>%）情形。得出本案12件採購案中計有</w:t>
      </w:r>
      <w:r w:rsidR="00B01CEF">
        <w:rPr>
          <w:b w:val="0"/>
        </w:rPr>
        <w:t>6</w:t>
      </w:r>
      <w:r w:rsidRPr="001C1245">
        <w:rPr>
          <w:rFonts w:hint="eastAsia"/>
          <w:b w:val="0"/>
        </w:rPr>
        <w:t>件，占其同年度、同性質案件採購金額總額50%以上，</w:t>
      </w:r>
      <w:proofErr w:type="gramStart"/>
      <w:r w:rsidRPr="001C1245">
        <w:rPr>
          <w:rFonts w:hint="eastAsia"/>
          <w:b w:val="0"/>
        </w:rPr>
        <w:t>凸</w:t>
      </w:r>
      <w:proofErr w:type="gramEnd"/>
      <w:r w:rsidRPr="001C1245">
        <w:rPr>
          <w:rFonts w:hint="eastAsia"/>
          <w:b w:val="0"/>
        </w:rPr>
        <w:t>顯該等違失於財物、勞務、工程</w:t>
      </w:r>
      <w:proofErr w:type="gramStart"/>
      <w:r w:rsidRPr="001C1245">
        <w:rPr>
          <w:rFonts w:hint="eastAsia"/>
          <w:b w:val="0"/>
        </w:rPr>
        <w:t>採購均屬大</w:t>
      </w:r>
      <w:proofErr w:type="gramEnd"/>
      <w:r w:rsidRPr="001C1245">
        <w:rPr>
          <w:rFonts w:hint="eastAsia"/>
          <w:b w:val="0"/>
        </w:rPr>
        <w:t>宗。</w:t>
      </w:r>
      <w:proofErr w:type="gramStart"/>
      <w:r w:rsidRPr="001C1245">
        <w:rPr>
          <w:rFonts w:hint="eastAsia"/>
          <w:b w:val="0"/>
        </w:rPr>
        <w:t>詢</w:t>
      </w:r>
      <w:proofErr w:type="gramEnd"/>
      <w:r w:rsidRPr="001C1245">
        <w:rPr>
          <w:rFonts w:hint="eastAsia"/>
          <w:b w:val="0"/>
        </w:rPr>
        <w:t>據文化部所屬文資局，其採購及需求單位仍推諉藉詞「業務單位移過來的標案，我們幫他們上網，採購單位沒有辦法看出怪怪的」、「</w:t>
      </w:r>
      <w:proofErr w:type="gramStart"/>
      <w:r w:rsidRPr="001C1245">
        <w:rPr>
          <w:rFonts w:hint="eastAsia"/>
          <w:b w:val="0"/>
        </w:rPr>
        <w:t>審標非業</w:t>
      </w:r>
      <w:proofErr w:type="gramEnd"/>
      <w:r w:rsidRPr="001C1245">
        <w:rPr>
          <w:rFonts w:hint="eastAsia"/>
          <w:b w:val="0"/>
        </w:rPr>
        <w:t>務單位權責」、「無從得知投標廠商有無從其他管道獲悉標案內容」等語，顯見文化部所屬文資局採購作業內部控制制度付之闕如、組織廉政風險甚高，</w:t>
      </w:r>
      <w:proofErr w:type="gramStart"/>
      <w:r w:rsidRPr="001C1245">
        <w:rPr>
          <w:rFonts w:hint="eastAsia"/>
          <w:b w:val="0"/>
        </w:rPr>
        <w:t>文化部有</w:t>
      </w:r>
      <w:proofErr w:type="gramEnd"/>
      <w:r w:rsidRPr="001C1245">
        <w:rPr>
          <w:rFonts w:hint="eastAsia"/>
          <w:b w:val="0"/>
        </w:rPr>
        <w:t>失稽核監督職責，復未發揮上級機關監督與管理之功能，核有失當。</w:t>
      </w:r>
    </w:p>
    <w:p w:rsidR="00C055EC" w:rsidRPr="00D95B76" w:rsidRDefault="00D95B76" w:rsidP="00D95B76">
      <w:pPr>
        <w:pStyle w:val="2"/>
        <w:rPr>
          <w:b w:val="0"/>
        </w:rPr>
      </w:pPr>
      <w:r w:rsidRPr="00D95B76">
        <w:rPr>
          <w:rFonts w:hint="eastAsia"/>
          <w:b w:val="0"/>
        </w:rPr>
        <w:t>綜上，文化部所屬文資局辦理「水下文化資產調查研究工作相關儀器設備案」等3件採購案之主管人員因違反貪污治罪條例遭提起公訴並經本院彈劾，</w:t>
      </w:r>
      <w:proofErr w:type="gramStart"/>
      <w:r w:rsidRPr="00D95B76">
        <w:rPr>
          <w:rFonts w:hint="eastAsia"/>
          <w:b w:val="0"/>
        </w:rPr>
        <w:t>嗣</w:t>
      </w:r>
      <w:proofErr w:type="gramEnd"/>
      <w:r w:rsidRPr="00D95B76">
        <w:rPr>
          <w:rFonts w:hint="eastAsia"/>
          <w:b w:val="0"/>
        </w:rPr>
        <w:t>經清查該局109年至110年採購案件，另有9案涉有重大異常關聯、疑有公務員未落實保密規範、各作業階段違反政府採購法令等情事。且該12件採購案中計有</w:t>
      </w:r>
      <w:r w:rsidR="00B01CEF">
        <w:rPr>
          <w:b w:val="0"/>
        </w:rPr>
        <w:t>6</w:t>
      </w:r>
      <w:r w:rsidRPr="00D95B76">
        <w:rPr>
          <w:rFonts w:hint="eastAsia"/>
          <w:b w:val="0"/>
        </w:rPr>
        <w:t>件，占其同年度、同性質之採購案件總額50%以上，顯示該等違失於財物、勞務、工程</w:t>
      </w:r>
      <w:proofErr w:type="gramStart"/>
      <w:r w:rsidRPr="00D95B76">
        <w:rPr>
          <w:rFonts w:hint="eastAsia"/>
          <w:b w:val="0"/>
        </w:rPr>
        <w:t>採購均屬大宗</w:t>
      </w:r>
      <w:proofErr w:type="gramEnd"/>
      <w:r w:rsidRPr="00D95B76">
        <w:rPr>
          <w:rFonts w:hint="eastAsia"/>
          <w:b w:val="0"/>
        </w:rPr>
        <w:t>。迄至本院調查</w:t>
      </w:r>
      <w:proofErr w:type="gramStart"/>
      <w:r w:rsidRPr="00D95B76">
        <w:rPr>
          <w:rFonts w:hint="eastAsia"/>
          <w:b w:val="0"/>
        </w:rPr>
        <w:t>期間，</w:t>
      </w:r>
      <w:proofErr w:type="gramEnd"/>
      <w:r w:rsidRPr="00D95B76">
        <w:rPr>
          <w:rFonts w:hint="eastAsia"/>
          <w:b w:val="0"/>
        </w:rPr>
        <w:t>其採購及需求單位仍推諉藉詞無從察覺異狀，凸顯其內</w:t>
      </w:r>
      <w:proofErr w:type="gramStart"/>
      <w:r w:rsidRPr="00D95B76">
        <w:rPr>
          <w:rFonts w:hint="eastAsia"/>
          <w:b w:val="0"/>
        </w:rPr>
        <w:t>控制度付</w:t>
      </w:r>
      <w:proofErr w:type="gramEnd"/>
      <w:r w:rsidRPr="00D95B76">
        <w:rPr>
          <w:rFonts w:hint="eastAsia"/>
          <w:b w:val="0"/>
        </w:rPr>
        <w:t>之闕如、組織廉政風險甚高</w:t>
      </w:r>
      <w:r w:rsidR="000279BF">
        <w:rPr>
          <w:rFonts w:hint="eastAsia"/>
          <w:b w:val="0"/>
        </w:rPr>
        <w:t>，</w:t>
      </w:r>
      <w:proofErr w:type="gramStart"/>
      <w:r w:rsidRPr="00D95B76">
        <w:rPr>
          <w:rFonts w:hint="eastAsia"/>
          <w:b w:val="0"/>
        </w:rPr>
        <w:lastRenderedPageBreak/>
        <w:t>文化部有</w:t>
      </w:r>
      <w:proofErr w:type="gramEnd"/>
      <w:r w:rsidRPr="00D95B76">
        <w:rPr>
          <w:rFonts w:hint="eastAsia"/>
          <w:b w:val="0"/>
        </w:rPr>
        <w:t>失稽核監督職責，復未發揮上級機關監督與管理之功能，核有失當，爰依憲法第97條第1項及監察法第24條之規定提案糾正，移送行政院督飭所屬確實檢討改善</w:t>
      </w:r>
      <w:proofErr w:type="gramStart"/>
      <w:r w:rsidRPr="00D95B76">
        <w:rPr>
          <w:rFonts w:hint="eastAsia"/>
          <w:b w:val="0"/>
        </w:rPr>
        <w:t>見復</w:t>
      </w:r>
      <w:proofErr w:type="gramEnd"/>
      <w:r w:rsidRPr="00D95B76">
        <w:rPr>
          <w:rFonts w:hint="eastAsia"/>
          <w:b w:val="0"/>
        </w:rPr>
        <w:t>。</w:t>
      </w:r>
    </w:p>
    <w:p w:rsidR="00416721" w:rsidRPr="00D95B76" w:rsidRDefault="00416721" w:rsidP="00F716CE">
      <w:pPr>
        <w:pStyle w:val="10"/>
        <w:ind w:leftChars="0" w:left="0" w:firstLineChars="0" w:firstLine="0"/>
        <w:rPr>
          <w:rFonts w:hAnsi="標楷體"/>
          <w:bCs/>
        </w:rPr>
      </w:pPr>
      <w:bookmarkStart w:id="41" w:name="_Toc524895649"/>
      <w:bookmarkStart w:id="42" w:name="_Toc524896195"/>
      <w:bookmarkStart w:id="43" w:name="_Toc524896225"/>
      <w:bookmarkStart w:id="44" w:name="_GoBack"/>
      <w:bookmarkEnd w:id="35"/>
      <w:bookmarkEnd w:id="36"/>
      <w:bookmarkEnd w:id="37"/>
      <w:bookmarkEnd w:id="38"/>
      <w:bookmarkEnd w:id="39"/>
      <w:bookmarkEnd w:id="40"/>
      <w:bookmarkEnd w:id="41"/>
      <w:bookmarkEnd w:id="42"/>
      <w:bookmarkEnd w:id="43"/>
      <w:bookmarkEnd w:id="44"/>
    </w:p>
    <w:sectPr w:rsidR="00416721" w:rsidRPr="00D95B76" w:rsidSect="0021033A">
      <w:footerReference w:type="default" r:id="rId9"/>
      <w:pgSz w:w="11907" w:h="16840" w:code="9"/>
      <w:pgMar w:top="1276"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BE3" w:rsidRDefault="00317BE3">
      <w:r>
        <w:separator/>
      </w:r>
    </w:p>
  </w:endnote>
  <w:endnote w:type="continuationSeparator" w:id="0">
    <w:p w:rsidR="00317BE3" w:rsidRDefault="0031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BE3" w:rsidRDefault="00317BE3">
      <w:r>
        <w:separator/>
      </w:r>
    </w:p>
  </w:footnote>
  <w:footnote w:type="continuationSeparator" w:id="0">
    <w:p w:rsidR="00317BE3" w:rsidRDefault="00317BE3">
      <w:r>
        <w:continuationSeparator/>
      </w:r>
    </w:p>
  </w:footnote>
  <w:footnote w:id="1">
    <w:p w:rsidR="001C1245" w:rsidRPr="001752FE" w:rsidRDefault="001C1245" w:rsidP="001C1245">
      <w:pPr>
        <w:pStyle w:val="afa"/>
        <w:ind w:leftChars="3" w:left="151" w:hangingChars="64" w:hanging="141"/>
      </w:pPr>
      <w:r w:rsidRPr="001752FE">
        <w:rPr>
          <w:rStyle w:val="afc"/>
        </w:rPr>
        <w:footnoteRef/>
      </w:r>
      <w:r w:rsidRPr="001752FE">
        <w:rPr>
          <w:rFonts w:hint="eastAsia"/>
        </w:rPr>
        <w:t xml:space="preserve"> 文化部</w:t>
      </w:r>
      <w:r w:rsidRPr="001752FE">
        <w:t>111</w:t>
      </w:r>
      <w:r w:rsidRPr="001752FE">
        <w:rPr>
          <w:rFonts w:hint="eastAsia"/>
        </w:rPr>
        <w:t>年實際稽核件數為2</w:t>
      </w:r>
      <w:r w:rsidRPr="001752FE">
        <w:t>34</w:t>
      </w:r>
      <w:r w:rsidRPr="001752FE">
        <w:rPr>
          <w:rFonts w:hint="eastAsia"/>
        </w:rPr>
        <w:t>件，1</w:t>
      </w:r>
      <w:r w:rsidRPr="001752FE">
        <w:t>10</w:t>
      </w:r>
      <w:r w:rsidRPr="001752FE">
        <w:rPr>
          <w:rFonts w:hint="eastAsia"/>
        </w:rPr>
        <w:t>年採購件數1</w:t>
      </w:r>
      <w:r w:rsidRPr="001752FE">
        <w:t>,</w:t>
      </w:r>
      <w:r w:rsidRPr="001752FE">
        <w:rPr>
          <w:rFonts w:hint="eastAsia"/>
        </w:rPr>
        <w:t>839件(多以「前一年度」案件為主</w:t>
      </w:r>
      <w:proofErr w:type="gramStart"/>
      <w:r w:rsidRPr="001752FE">
        <w:rPr>
          <w:rFonts w:hint="eastAsia"/>
        </w:rPr>
        <w:t>）</w:t>
      </w:r>
      <w:proofErr w:type="gramEnd"/>
      <w:r w:rsidRPr="001752FE">
        <w:rPr>
          <w:rFonts w:hint="eastAsia"/>
        </w:rPr>
        <w:t>，稽核比率為2</w:t>
      </w:r>
      <w:r w:rsidRPr="001752FE">
        <w:t>34/1,839*100</w:t>
      </w:r>
      <w:r w:rsidRPr="001752FE">
        <w:rPr>
          <w:rFonts w:hint="eastAsia"/>
        </w:rPr>
        <w:t>%</w:t>
      </w:r>
      <w:r w:rsidRPr="001752FE">
        <w:t>=</w:t>
      </w:r>
      <w:r w:rsidRPr="001752FE">
        <w:rPr>
          <w:rFonts w:hint="eastAsia"/>
          <w:b/>
        </w:rPr>
        <w:t>1</w:t>
      </w:r>
      <w:r w:rsidRPr="001752FE">
        <w:rPr>
          <w:b/>
        </w:rPr>
        <w:t>2.72%</w:t>
      </w:r>
      <w:r w:rsidRPr="001752FE">
        <w:rPr>
          <w:rFonts w:hint="eastAsia"/>
        </w:rPr>
        <w:t>。文化部所屬文資局111年實際受稽核件數1</w:t>
      </w:r>
      <w:r w:rsidRPr="001752FE">
        <w:t>2</w:t>
      </w:r>
      <w:r w:rsidRPr="001752FE">
        <w:rPr>
          <w:rFonts w:hint="eastAsia"/>
        </w:rPr>
        <w:t>件，1</w:t>
      </w:r>
      <w:r w:rsidRPr="001752FE">
        <w:t>10</w:t>
      </w:r>
      <w:r w:rsidRPr="001752FE">
        <w:rPr>
          <w:rFonts w:hint="eastAsia"/>
        </w:rPr>
        <w:t>年採購件數</w:t>
      </w:r>
      <w:r w:rsidRPr="001752FE">
        <w:t>211</w:t>
      </w:r>
      <w:r w:rsidRPr="001752FE">
        <w:rPr>
          <w:rFonts w:hint="eastAsia"/>
        </w:rPr>
        <w:t>件，稽核比率為12/211*100%=</w:t>
      </w:r>
      <w:r w:rsidRPr="001752FE">
        <w:rPr>
          <w:rFonts w:hint="eastAsia"/>
          <w:b/>
        </w:rPr>
        <w:t>5</w:t>
      </w:r>
      <w:r w:rsidRPr="001752FE">
        <w:rPr>
          <w:b/>
        </w:rPr>
        <w:t>.69</w:t>
      </w:r>
      <w:r w:rsidRPr="001752FE">
        <w:rPr>
          <w:rFonts w:hint="eastAsia"/>
          <w:b/>
        </w:rPr>
        <w:t>%</w:t>
      </w:r>
      <w:r w:rsidRPr="001752FE">
        <w:rPr>
          <w:rFonts w:hint="eastAsia"/>
        </w:rPr>
        <w:t>。</w:t>
      </w:r>
    </w:p>
  </w:footnote>
  <w:footnote w:id="2">
    <w:p w:rsidR="001C1245" w:rsidRDefault="001C1245" w:rsidP="001C1245">
      <w:pPr>
        <w:pStyle w:val="afa"/>
      </w:pPr>
      <w:r w:rsidRPr="001752FE">
        <w:rPr>
          <w:rStyle w:val="afc"/>
        </w:rPr>
        <w:footnoteRef/>
      </w:r>
      <w:r w:rsidRPr="001752FE">
        <w:t xml:space="preserve"> </w:t>
      </w:r>
      <w:r w:rsidRPr="001752FE">
        <w:rPr>
          <w:rFonts w:hint="eastAsia"/>
        </w:rPr>
        <w:t>「採購金額級距」係指政府採購法之查核金額、公告金額及中央機關</w:t>
      </w:r>
      <w:r>
        <w:rPr>
          <w:rFonts w:hint="eastAsia"/>
        </w:rPr>
        <w:t>小額採購金額。</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7EE47F7"/>
    <w:multiLevelType w:val="hybridMultilevel"/>
    <w:tmpl w:val="32D47FF2"/>
    <w:lvl w:ilvl="0" w:tplc="0409000F">
      <w:start w:val="1"/>
      <w:numFmt w:val="decimal"/>
      <w:lvlText w:val="%1."/>
      <w:lvlJc w:val="left"/>
      <w:pPr>
        <w:ind w:left="480" w:hanging="48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3"/>
  </w:num>
  <w:num w:numId="19">
    <w:abstractNumId w:val="3"/>
    <w:lvlOverride w:ilvl="0">
      <w:startOverride w:val="1"/>
    </w:lvlOverride>
  </w:num>
  <w:num w:numId="20">
    <w:abstractNumId w:val="1"/>
  </w:num>
  <w:num w:numId="21">
    <w:abstractNumId w:val="3"/>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279BF"/>
    <w:rsid w:val="0003114D"/>
    <w:rsid w:val="00034FF9"/>
    <w:rsid w:val="00036D76"/>
    <w:rsid w:val="00050778"/>
    <w:rsid w:val="000512D1"/>
    <w:rsid w:val="00056A17"/>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253"/>
    <w:rsid w:val="000C495F"/>
    <w:rsid w:val="000E4E14"/>
    <w:rsid w:val="000E6431"/>
    <w:rsid w:val="000F0D35"/>
    <w:rsid w:val="000F21A5"/>
    <w:rsid w:val="00102B9F"/>
    <w:rsid w:val="00112637"/>
    <w:rsid w:val="0012001E"/>
    <w:rsid w:val="00124A00"/>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C1245"/>
    <w:rsid w:val="001E0D8A"/>
    <w:rsid w:val="001E67BA"/>
    <w:rsid w:val="001E74C2"/>
    <w:rsid w:val="001F5A48"/>
    <w:rsid w:val="001F6260"/>
    <w:rsid w:val="00200007"/>
    <w:rsid w:val="002030A5"/>
    <w:rsid w:val="00203131"/>
    <w:rsid w:val="0021033A"/>
    <w:rsid w:val="00212E88"/>
    <w:rsid w:val="00213C9C"/>
    <w:rsid w:val="0022009E"/>
    <w:rsid w:val="00223F77"/>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B266B"/>
    <w:rsid w:val="002C0602"/>
    <w:rsid w:val="002D5C16"/>
    <w:rsid w:val="002E53B4"/>
    <w:rsid w:val="002F3DFF"/>
    <w:rsid w:val="002F5E05"/>
    <w:rsid w:val="00317053"/>
    <w:rsid w:val="00317BE3"/>
    <w:rsid w:val="0032109C"/>
    <w:rsid w:val="00322B45"/>
    <w:rsid w:val="00323809"/>
    <w:rsid w:val="00323D41"/>
    <w:rsid w:val="00325414"/>
    <w:rsid w:val="003302F1"/>
    <w:rsid w:val="003318F8"/>
    <w:rsid w:val="0034470E"/>
    <w:rsid w:val="00352DB0"/>
    <w:rsid w:val="00371833"/>
    <w:rsid w:val="00371ED3"/>
    <w:rsid w:val="0037728A"/>
    <w:rsid w:val="00380B7D"/>
    <w:rsid w:val="00381A99"/>
    <w:rsid w:val="003829C2"/>
    <w:rsid w:val="00384724"/>
    <w:rsid w:val="003919B7"/>
    <w:rsid w:val="00391D57"/>
    <w:rsid w:val="00392292"/>
    <w:rsid w:val="00396EC5"/>
    <w:rsid w:val="003A3626"/>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67AF0"/>
    <w:rsid w:val="004714FE"/>
    <w:rsid w:val="004763D9"/>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B1D8A"/>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2245"/>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01CEF"/>
    <w:rsid w:val="00B07A4B"/>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4538"/>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5B76"/>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44B1"/>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16CE"/>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45148A"/>
  <w15:docId w15:val="{980A9772-F46C-4589-87DD-45B97F840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D95B76"/>
    <w:pPr>
      <w:snapToGrid w:val="0"/>
      <w:jc w:val="left"/>
    </w:pPr>
    <w:rPr>
      <w:sz w:val="20"/>
    </w:rPr>
  </w:style>
  <w:style w:type="character" w:customStyle="1" w:styleId="afb">
    <w:name w:val="註腳文字 字元"/>
    <w:basedOn w:val="a7"/>
    <w:link w:val="afa"/>
    <w:uiPriority w:val="99"/>
    <w:semiHidden/>
    <w:rsid w:val="00D95B76"/>
    <w:rPr>
      <w:rFonts w:ascii="標楷體" w:eastAsia="標楷體"/>
      <w:kern w:val="2"/>
    </w:rPr>
  </w:style>
  <w:style w:type="character" w:styleId="afc">
    <w:name w:val="footnote reference"/>
    <w:basedOn w:val="a7"/>
    <w:uiPriority w:val="99"/>
    <w:semiHidden/>
    <w:unhideWhenUsed/>
    <w:rsid w:val="00D95B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177093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6657F-B348-447A-B3C0-E7BAA7287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4</Pages>
  <Words>293</Words>
  <Characters>1676</Characters>
  <Application>Microsoft Office Word</Application>
  <DocSecurity>0</DocSecurity>
  <Lines>13</Lines>
  <Paragraphs>3</Paragraphs>
  <ScaleCrop>false</ScaleCrop>
  <Company>cy</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陳姵綸</dc:creator>
  <cp:lastModifiedBy>曹錦芳</cp:lastModifiedBy>
  <cp:revision>3</cp:revision>
  <cp:lastPrinted>2023-07-20T05:51:00Z</cp:lastPrinted>
  <dcterms:created xsi:type="dcterms:W3CDTF">2023-08-21T02:05:00Z</dcterms:created>
  <dcterms:modified xsi:type="dcterms:W3CDTF">2023-08-21T02:06:00Z</dcterms:modified>
</cp:coreProperties>
</file>